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DE" w:rsidRPr="00F24ADE" w:rsidRDefault="00F24ADE" w:rsidP="00F24ADE">
      <w:pPr>
        <w:pStyle w:val="1"/>
        <w:ind w:firstLine="0"/>
        <w:jc w:val="center"/>
        <w:rPr>
          <w:b/>
          <w:color w:val="auto"/>
          <w:lang w:eastAsia="ru-RU" w:bidi="ru-RU"/>
        </w:rPr>
      </w:pPr>
      <w:r w:rsidRPr="00F24ADE">
        <w:rPr>
          <w:b/>
          <w:color w:val="auto"/>
          <w:lang w:eastAsia="ru-RU" w:bidi="ru-RU"/>
        </w:rPr>
        <w:t>АДМИНИСТРАЦИЯ МУНИЦИПАЛЬНОГО РАЙОНА</w:t>
      </w:r>
    </w:p>
    <w:p w:rsidR="00F24ADE" w:rsidRPr="00F24ADE" w:rsidRDefault="00F24ADE" w:rsidP="00F24ADE">
      <w:pPr>
        <w:pStyle w:val="1"/>
        <w:ind w:firstLine="0"/>
        <w:jc w:val="center"/>
        <w:rPr>
          <w:b/>
          <w:bCs/>
          <w:color w:val="auto"/>
          <w:lang w:eastAsia="ru-RU" w:bidi="ru-RU"/>
        </w:rPr>
      </w:pPr>
      <w:r w:rsidRPr="00F24ADE">
        <w:rPr>
          <w:b/>
          <w:bCs/>
          <w:color w:val="auto"/>
          <w:lang w:eastAsia="ru-RU" w:bidi="ru-RU"/>
        </w:rPr>
        <w:t>«СРЕТЕНСКИЙ РАЙОН»</w:t>
      </w:r>
    </w:p>
    <w:p w:rsidR="00F24ADE" w:rsidRPr="00F24ADE" w:rsidRDefault="00F24ADE" w:rsidP="00F24ADE">
      <w:pPr>
        <w:pStyle w:val="1"/>
        <w:ind w:firstLine="0"/>
        <w:jc w:val="center"/>
        <w:rPr>
          <w:b/>
          <w:color w:val="auto"/>
        </w:rPr>
      </w:pPr>
      <w:r w:rsidRPr="00F24ADE">
        <w:rPr>
          <w:b/>
          <w:color w:val="auto"/>
          <w:lang w:eastAsia="ru-RU" w:bidi="ru-RU"/>
        </w:rPr>
        <w:t>ЗАБАЙКАЛЬСКОГО КРАЯ</w:t>
      </w:r>
    </w:p>
    <w:p w:rsidR="00F24ADE" w:rsidRPr="00F24ADE" w:rsidRDefault="00F24ADE" w:rsidP="00F24ADE">
      <w:pPr>
        <w:pStyle w:val="11"/>
        <w:keepNext/>
        <w:keepLines/>
        <w:spacing w:after="0"/>
        <w:rPr>
          <w:rFonts w:ascii="Times New Roman" w:eastAsia="Courier New" w:hAnsi="Times New Roman" w:cs="Times New Roman"/>
          <w:color w:val="auto"/>
          <w:sz w:val="28"/>
          <w:szCs w:val="28"/>
          <w:lang w:eastAsia="ru-RU" w:bidi="ru-RU"/>
        </w:rPr>
      </w:pPr>
      <w:bookmarkStart w:id="0" w:name="bookmark0"/>
    </w:p>
    <w:p w:rsidR="00F24ADE" w:rsidRPr="00F24ADE" w:rsidRDefault="00F24ADE" w:rsidP="00F24ADE">
      <w:pPr>
        <w:pStyle w:val="11"/>
        <w:keepNext/>
        <w:keepLines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F24ADE">
        <w:rPr>
          <w:rFonts w:ascii="Times New Roman" w:eastAsia="Courier New" w:hAnsi="Times New Roman" w:cs="Times New Roman"/>
          <w:color w:val="auto"/>
          <w:sz w:val="28"/>
          <w:szCs w:val="28"/>
          <w:lang w:eastAsia="ru-RU" w:bidi="ru-RU"/>
        </w:rPr>
        <w:t>ПОСТАНОВЛЕНИЕ</w:t>
      </w:r>
      <w:bookmarkEnd w:id="0"/>
    </w:p>
    <w:p w:rsidR="00CB00FB" w:rsidRDefault="00CB00FB" w:rsidP="00F24ADE">
      <w:pPr>
        <w:pStyle w:val="1"/>
        <w:ind w:firstLine="0"/>
        <w:rPr>
          <w:color w:val="auto"/>
          <w:lang w:eastAsia="ru-RU" w:bidi="ru-RU"/>
        </w:rPr>
      </w:pPr>
    </w:p>
    <w:p w:rsidR="00F24ADE" w:rsidRPr="00F24ADE" w:rsidRDefault="00F24ADE" w:rsidP="00F24ADE">
      <w:pPr>
        <w:pStyle w:val="1"/>
        <w:ind w:firstLine="0"/>
        <w:rPr>
          <w:color w:val="auto"/>
          <w:lang w:eastAsia="ru-RU" w:bidi="ru-RU"/>
        </w:rPr>
      </w:pPr>
      <w:bookmarkStart w:id="1" w:name="_GoBack"/>
      <w:bookmarkEnd w:id="1"/>
      <w:r w:rsidRPr="00F24ADE">
        <w:rPr>
          <w:color w:val="auto"/>
          <w:lang w:eastAsia="ru-RU" w:bidi="ru-RU"/>
        </w:rPr>
        <w:t xml:space="preserve">28 сентября 2017г </w:t>
      </w:r>
      <w:r w:rsidRPr="00F24ADE">
        <w:rPr>
          <w:color w:val="auto"/>
          <w:lang w:eastAsia="ru-RU" w:bidi="ru-RU"/>
        </w:rPr>
        <w:tab/>
      </w:r>
      <w:r w:rsidRPr="00F24ADE">
        <w:rPr>
          <w:color w:val="auto"/>
          <w:lang w:eastAsia="ru-RU" w:bidi="ru-RU"/>
        </w:rPr>
        <w:tab/>
      </w:r>
      <w:r w:rsidRPr="00F24ADE">
        <w:rPr>
          <w:color w:val="auto"/>
          <w:lang w:eastAsia="ru-RU" w:bidi="ru-RU"/>
        </w:rPr>
        <w:tab/>
      </w:r>
      <w:r w:rsidRPr="00F24ADE">
        <w:rPr>
          <w:color w:val="auto"/>
          <w:lang w:eastAsia="ru-RU" w:bidi="ru-RU"/>
        </w:rPr>
        <w:tab/>
      </w:r>
      <w:r w:rsidRPr="00F24ADE">
        <w:rPr>
          <w:color w:val="auto"/>
          <w:lang w:eastAsia="ru-RU" w:bidi="ru-RU"/>
        </w:rPr>
        <w:tab/>
      </w:r>
      <w:r w:rsidRPr="00F24ADE">
        <w:rPr>
          <w:color w:val="auto"/>
          <w:lang w:eastAsia="ru-RU" w:bidi="ru-RU"/>
        </w:rPr>
        <w:tab/>
      </w:r>
      <w:r w:rsidRPr="00F24ADE">
        <w:rPr>
          <w:color w:val="auto"/>
          <w:lang w:eastAsia="ru-RU" w:bidi="ru-RU"/>
        </w:rPr>
        <w:tab/>
      </w:r>
      <w:r w:rsidRPr="00F24ADE">
        <w:rPr>
          <w:color w:val="auto"/>
          <w:lang w:eastAsia="ru-RU" w:bidi="ru-RU"/>
        </w:rPr>
        <w:tab/>
      </w:r>
      <w:r w:rsidRPr="00F24ADE">
        <w:rPr>
          <w:color w:val="auto"/>
          <w:lang w:eastAsia="ru-RU" w:bidi="ru-RU"/>
        </w:rPr>
        <w:tab/>
        <w:t>№356</w:t>
      </w:r>
    </w:p>
    <w:p w:rsidR="00F24ADE" w:rsidRPr="00F24ADE" w:rsidRDefault="00F24ADE" w:rsidP="00F24ADE">
      <w:pPr>
        <w:pStyle w:val="1"/>
        <w:ind w:firstLine="0"/>
        <w:jc w:val="center"/>
        <w:rPr>
          <w:color w:val="auto"/>
        </w:rPr>
      </w:pPr>
      <w:r w:rsidRPr="00F24ADE">
        <w:rPr>
          <w:color w:val="auto"/>
          <w:lang w:eastAsia="ru-RU" w:bidi="ru-RU"/>
        </w:rPr>
        <w:t>г. Сретенск</w:t>
      </w:r>
    </w:p>
    <w:p w:rsidR="00F24ADE" w:rsidRDefault="00F24ADE" w:rsidP="00F24ADE">
      <w:pPr>
        <w:pStyle w:val="1"/>
        <w:ind w:firstLine="0"/>
        <w:jc w:val="center"/>
        <w:rPr>
          <w:b/>
          <w:bCs/>
          <w:color w:val="auto"/>
          <w:lang w:eastAsia="ru-RU" w:bidi="ru-RU"/>
        </w:rPr>
      </w:pPr>
    </w:p>
    <w:p w:rsidR="00F24ADE" w:rsidRDefault="00F24ADE" w:rsidP="00F24ADE">
      <w:pPr>
        <w:pStyle w:val="1"/>
        <w:ind w:firstLine="0"/>
        <w:jc w:val="center"/>
        <w:rPr>
          <w:b/>
          <w:bCs/>
          <w:color w:val="auto"/>
          <w:lang w:eastAsia="ru-RU" w:bidi="ru-RU"/>
        </w:rPr>
      </w:pPr>
    </w:p>
    <w:p w:rsidR="00F24ADE" w:rsidRPr="00F24ADE" w:rsidRDefault="00F24ADE" w:rsidP="00F24ADE">
      <w:pPr>
        <w:pStyle w:val="1"/>
        <w:ind w:firstLine="0"/>
        <w:jc w:val="center"/>
        <w:rPr>
          <w:color w:val="auto"/>
        </w:rPr>
      </w:pPr>
      <w:r w:rsidRPr="00F24ADE">
        <w:rPr>
          <w:b/>
          <w:bCs/>
          <w:color w:val="auto"/>
          <w:lang w:eastAsia="ru-RU" w:bidi="ru-RU"/>
        </w:rPr>
        <w:t>Об утверждении Положения о резервах финансовых ресурсов муниципального района «Сретенский район» для предупреждения и ликвидации чрезвычайных ситуаций муниципального и межмуниципального характера</w:t>
      </w:r>
    </w:p>
    <w:p w:rsidR="00F24ADE" w:rsidRDefault="00F24ADE" w:rsidP="00F24ADE">
      <w:pPr>
        <w:pStyle w:val="1"/>
        <w:ind w:firstLine="720"/>
        <w:jc w:val="both"/>
        <w:rPr>
          <w:color w:val="auto"/>
          <w:lang w:eastAsia="ru-RU" w:bidi="ru-RU"/>
        </w:rPr>
      </w:pPr>
    </w:p>
    <w:p w:rsidR="00F24ADE" w:rsidRDefault="00F24ADE" w:rsidP="00F24ADE">
      <w:pPr>
        <w:pStyle w:val="1"/>
        <w:ind w:firstLine="720"/>
        <w:jc w:val="both"/>
        <w:rPr>
          <w:color w:val="auto"/>
          <w:lang w:eastAsia="ru-RU" w:bidi="ru-RU"/>
        </w:rPr>
      </w:pPr>
    </w:p>
    <w:p w:rsidR="00F24ADE" w:rsidRPr="00F24ADE" w:rsidRDefault="00F24ADE" w:rsidP="00F24ADE">
      <w:pPr>
        <w:pStyle w:val="1"/>
        <w:ind w:firstLine="720"/>
        <w:jc w:val="both"/>
        <w:rPr>
          <w:color w:val="auto"/>
          <w:lang w:eastAsia="ru-RU" w:bidi="ru-RU"/>
        </w:rPr>
      </w:pPr>
      <w:r w:rsidRPr="00F24ADE">
        <w:rPr>
          <w:color w:val="auto"/>
          <w:lang w:eastAsia="ru-RU" w:bidi="ru-RU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(в ред. Федеральных законов от 28.10.2002 № 129-ФЗ, от 22.08.2004 № 122-ФЗ, от 04.12.2006 № 206-ФЗ, от 18.12.2006 № 232-ФЗ), постановления Правительства Забайкальского края от 24.03.2009 года № 112 «Об утверждении Положения о резервах финансовых ресурсов Забайкальского края для предупреждения и ликвидации чрезвычайных ситуаций межмуниципального и регионального характера» (в редакции Постановлений Правительства Забайкальского края от 25,05.2010 №208, от 12.10.2010 №1412, от 22.07.2014 №431, от 10.03.2015 №88, от 14.02.2017 №49), на основании пункта 3 части 3 статьи 25 и части 4 статьи 38 Устава муниципального района «Сретенский район», в целях предупреждения и ликвидации чрезвычайных ситуаций муниципального и межмуниципального характера, администрация муниципального района «Сретенский район» постановляет:</w:t>
      </w:r>
    </w:p>
    <w:p w:rsidR="00F24ADE" w:rsidRPr="00F24ADE" w:rsidRDefault="00F24ADE" w:rsidP="00F24ADE">
      <w:pPr>
        <w:pStyle w:val="1"/>
        <w:ind w:firstLine="720"/>
        <w:jc w:val="both"/>
        <w:rPr>
          <w:color w:val="auto"/>
        </w:rPr>
      </w:pPr>
    </w:p>
    <w:p w:rsidR="00F24ADE" w:rsidRPr="00F24ADE" w:rsidRDefault="00F24ADE" w:rsidP="00F24ADE">
      <w:pPr>
        <w:pStyle w:val="1"/>
        <w:numPr>
          <w:ilvl w:val="0"/>
          <w:numId w:val="1"/>
        </w:numPr>
        <w:tabs>
          <w:tab w:val="left" w:pos="1310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Утвердить Положение о резервах финансовых ресурсов муниципального района «Сретенский район» для предупреждения и ликвидации чрезвычайных ситуаций муниципального и межмуниципального характера (прилагается).</w:t>
      </w:r>
    </w:p>
    <w:p w:rsidR="00F24ADE" w:rsidRPr="00F24ADE" w:rsidRDefault="00F24ADE" w:rsidP="00F24ADE">
      <w:pPr>
        <w:pStyle w:val="1"/>
        <w:numPr>
          <w:ilvl w:val="0"/>
          <w:numId w:val="1"/>
        </w:numPr>
        <w:tabs>
          <w:tab w:val="left" w:pos="1310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Признать утратившим силу Постановление администрации муниципального района «Сретенский район» от 11.06.2010 г. № 440 «Об утверждении Положения о резервах финансовых ресурсов муниципального района «Сретенский район» для предупреждения и ликвидации чрезвычайных ситуаций локального, муниципального и межмуниципального характера».</w:t>
      </w:r>
    </w:p>
    <w:p w:rsidR="00F24ADE" w:rsidRPr="00F24ADE" w:rsidRDefault="00F24ADE" w:rsidP="00F24ADE">
      <w:pPr>
        <w:pStyle w:val="1"/>
        <w:numPr>
          <w:ilvl w:val="0"/>
          <w:numId w:val="1"/>
        </w:numPr>
        <w:tabs>
          <w:tab w:val="left" w:pos="1310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lastRenderedPageBreak/>
        <w:t>Рекомендовать Главам администраций городских, сельских поселений муниципального района «Сретенский район» создать резервы финансовых ресурсов для ликвидации чрезвычайных ситуаций.</w:t>
      </w:r>
    </w:p>
    <w:p w:rsidR="00F24ADE" w:rsidRPr="00F24ADE" w:rsidRDefault="00F24ADE" w:rsidP="00F24ADE">
      <w:pPr>
        <w:pStyle w:val="1"/>
        <w:numPr>
          <w:ilvl w:val="0"/>
          <w:numId w:val="1"/>
        </w:numPr>
        <w:tabs>
          <w:tab w:val="left" w:pos="1310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 xml:space="preserve">Настоящее постановление опубликовать в газете «Советское Забайкалье» и обнародовать на официальном сайте муниципального района «Сретенский район» по адресу </w:t>
      </w:r>
      <w:r w:rsidRPr="00F24ADE">
        <w:rPr>
          <w:color w:val="auto"/>
          <w:lang w:val="en-US" w:eastAsia="ru-RU" w:bidi="ru-RU"/>
        </w:rPr>
        <w:t>http</w:t>
      </w:r>
      <w:r w:rsidRPr="00F24ADE">
        <w:rPr>
          <w:color w:val="auto"/>
          <w:lang w:eastAsia="ru-RU" w:bidi="ru-RU"/>
        </w:rPr>
        <w:t>:/</w:t>
      </w:r>
      <w:r w:rsidRPr="00F24ADE">
        <w:rPr>
          <w:color w:val="auto"/>
          <w:lang w:eastAsia="ru-RU" w:bidi="ru-RU"/>
        </w:rPr>
        <w:t>/сретенск.забайкальскийкрай.рф в сети Интернет.</w:t>
      </w:r>
    </w:p>
    <w:p w:rsidR="00F24ADE" w:rsidRPr="00F24ADE" w:rsidRDefault="00F24ADE" w:rsidP="00F24ADE">
      <w:pPr>
        <w:pStyle w:val="1"/>
        <w:numPr>
          <w:ilvl w:val="0"/>
          <w:numId w:val="1"/>
        </w:numPr>
        <w:tabs>
          <w:tab w:val="left" w:pos="1310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 xml:space="preserve">Постановление вступает в законную силу на следующий день после дня его официального опубликования (обнародования) в газете «Советское Забайкалье», а также после размещения на официальном сайте муниципального района «Сретенский район» по адресу </w:t>
      </w:r>
      <w:r w:rsidRPr="00F24ADE">
        <w:rPr>
          <w:color w:val="auto"/>
          <w:lang w:eastAsia="ru-RU" w:bidi="ru-RU"/>
        </w:rPr>
        <w:t>http</w:t>
      </w:r>
      <w:r w:rsidRPr="00F24ADE">
        <w:rPr>
          <w:color w:val="auto"/>
          <w:lang w:eastAsia="ru-RU" w:bidi="ru-RU"/>
        </w:rPr>
        <w:t>://сретенск.забайкальскийкрай.рф в сети Интернет.</w:t>
      </w:r>
    </w:p>
    <w:p w:rsidR="00F24ADE" w:rsidRPr="00F24ADE" w:rsidRDefault="00F24ADE" w:rsidP="00F24ADE">
      <w:pPr>
        <w:pStyle w:val="1"/>
        <w:numPr>
          <w:ilvl w:val="0"/>
          <w:numId w:val="1"/>
        </w:numPr>
        <w:tabs>
          <w:tab w:val="left" w:pos="1310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Контроль за исполнением настоящего постановления оставляю за собой</w:t>
      </w:r>
    </w:p>
    <w:p w:rsidR="00F24ADE" w:rsidRPr="00F24ADE" w:rsidRDefault="00F24ADE" w:rsidP="00F24ADE">
      <w:pPr>
        <w:pStyle w:val="1"/>
        <w:ind w:firstLine="0"/>
        <w:jc w:val="both"/>
        <w:rPr>
          <w:color w:val="auto"/>
          <w:lang w:eastAsia="ru-RU" w:bidi="ru-RU"/>
        </w:rPr>
      </w:pPr>
    </w:p>
    <w:p w:rsidR="00F24ADE" w:rsidRPr="00F24ADE" w:rsidRDefault="00F24ADE" w:rsidP="00F24ADE">
      <w:pPr>
        <w:pStyle w:val="1"/>
        <w:ind w:firstLine="0"/>
        <w:jc w:val="both"/>
        <w:rPr>
          <w:color w:val="auto"/>
          <w:lang w:eastAsia="ru-RU" w:bidi="ru-RU"/>
        </w:rPr>
      </w:pPr>
    </w:p>
    <w:p w:rsidR="00F24ADE" w:rsidRPr="00F24ADE" w:rsidRDefault="00F24ADE" w:rsidP="00F24ADE">
      <w:pPr>
        <w:pStyle w:val="1"/>
        <w:ind w:firstLine="0"/>
        <w:jc w:val="both"/>
        <w:rPr>
          <w:color w:val="auto"/>
          <w:lang w:eastAsia="ru-RU" w:bidi="ru-RU"/>
        </w:rPr>
      </w:pPr>
    </w:p>
    <w:p w:rsidR="00F24ADE" w:rsidRPr="00F24ADE" w:rsidRDefault="00F24ADE" w:rsidP="00F24ADE">
      <w:pPr>
        <w:pStyle w:val="1"/>
        <w:ind w:firstLine="0"/>
        <w:jc w:val="both"/>
        <w:rPr>
          <w:color w:val="auto"/>
          <w:lang w:eastAsia="ru-RU" w:bidi="ru-RU"/>
        </w:rPr>
      </w:pPr>
      <w:r w:rsidRPr="00F24AD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B1F14" wp14:editId="33242386">
                <wp:simplePos x="0" y="0"/>
                <wp:positionH relativeFrom="page">
                  <wp:posOffset>5774690</wp:posOffset>
                </wp:positionH>
                <wp:positionV relativeFrom="paragraph">
                  <wp:posOffset>215900</wp:posOffset>
                </wp:positionV>
                <wp:extent cx="1185545" cy="21971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ADE" w:rsidRDefault="00F24ADE" w:rsidP="00F24ADE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М.М. Чекунова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454.7pt;margin-top:17pt;width:93.35pt;height:17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" filled="f" stroked="f">
                <v:textbox inset="0,0,0,0">
                  <w:txbxContent>
                    <w:p w:rsidR="00F24ADE" w:rsidRDefault="00F24ADE" w:rsidP="00F24ADE">
                      <w:pPr>
                        <w:pStyle w:val="1"/>
                        <w:ind w:firstLine="0"/>
                      </w:pPr>
                      <w:r>
                        <w:rPr>
                          <w:lang w:eastAsia="ru-RU" w:bidi="ru-RU"/>
                        </w:rPr>
                        <w:t>М.М. Чекунова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24ADE">
        <w:rPr>
          <w:color w:val="auto"/>
          <w:lang w:eastAsia="ru-RU" w:bidi="ru-RU"/>
        </w:rPr>
        <w:t>И.О. Главы администрации муниципального</w:t>
      </w:r>
    </w:p>
    <w:p w:rsidR="00F24ADE" w:rsidRPr="00F24ADE" w:rsidRDefault="00F24ADE" w:rsidP="00F24ADE">
      <w:pPr>
        <w:pStyle w:val="1"/>
        <w:ind w:firstLine="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района «Сретенский район»</w:t>
      </w:r>
    </w:p>
    <w:p w:rsidR="00F24ADE" w:rsidRPr="00F24ADE" w:rsidRDefault="00F24ADE" w:rsidP="00F24ADE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ADE">
        <w:rPr>
          <w:color w:val="auto"/>
        </w:rPr>
        <w:br w:type="page"/>
      </w:r>
    </w:p>
    <w:p w:rsidR="00F24ADE" w:rsidRPr="00F24ADE" w:rsidRDefault="00F24ADE" w:rsidP="00F24ADE">
      <w:pPr>
        <w:pStyle w:val="1"/>
        <w:ind w:firstLine="0"/>
        <w:jc w:val="right"/>
        <w:rPr>
          <w:color w:val="auto"/>
        </w:rPr>
      </w:pPr>
      <w:r w:rsidRPr="00F24ADE">
        <w:rPr>
          <w:color w:val="auto"/>
          <w:lang w:eastAsia="ru-RU" w:bidi="ru-RU"/>
        </w:rPr>
        <w:lastRenderedPageBreak/>
        <w:t>Приложение</w:t>
      </w:r>
    </w:p>
    <w:p w:rsidR="00F24ADE" w:rsidRPr="00F24ADE" w:rsidRDefault="00F24ADE" w:rsidP="00F24ADE">
      <w:pPr>
        <w:pStyle w:val="1"/>
        <w:tabs>
          <w:tab w:val="left" w:pos="2189"/>
        </w:tabs>
        <w:ind w:firstLine="0"/>
        <w:jc w:val="right"/>
        <w:rPr>
          <w:color w:val="auto"/>
          <w:lang w:eastAsia="ru-RU" w:bidi="ru-RU"/>
        </w:rPr>
      </w:pPr>
      <w:r w:rsidRPr="00F24ADE">
        <w:rPr>
          <w:color w:val="auto"/>
          <w:lang w:eastAsia="ru-RU" w:bidi="ru-RU"/>
        </w:rPr>
        <w:t>УТВЕРЖДЕНО</w:t>
      </w:r>
    </w:p>
    <w:p w:rsidR="00F24ADE" w:rsidRPr="00F24ADE" w:rsidRDefault="00F24ADE" w:rsidP="00F24ADE">
      <w:pPr>
        <w:pStyle w:val="1"/>
        <w:tabs>
          <w:tab w:val="left" w:pos="2189"/>
        </w:tabs>
        <w:ind w:firstLine="0"/>
        <w:jc w:val="right"/>
        <w:rPr>
          <w:color w:val="auto"/>
          <w:lang w:eastAsia="ru-RU" w:bidi="ru-RU"/>
        </w:rPr>
      </w:pPr>
      <w:r w:rsidRPr="00F24ADE">
        <w:rPr>
          <w:color w:val="auto"/>
          <w:lang w:eastAsia="ru-RU" w:bidi="ru-RU"/>
        </w:rPr>
        <w:t>Постановлением администрации</w:t>
      </w:r>
    </w:p>
    <w:p w:rsidR="00F24ADE" w:rsidRPr="00F24ADE" w:rsidRDefault="00F24ADE" w:rsidP="00F24ADE">
      <w:pPr>
        <w:pStyle w:val="1"/>
        <w:tabs>
          <w:tab w:val="left" w:pos="2189"/>
        </w:tabs>
        <w:ind w:firstLine="0"/>
        <w:jc w:val="right"/>
        <w:rPr>
          <w:color w:val="auto"/>
          <w:lang w:eastAsia="ru-RU" w:bidi="ru-RU"/>
        </w:rPr>
      </w:pPr>
      <w:r w:rsidRPr="00F24ADE">
        <w:rPr>
          <w:color w:val="auto"/>
          <w:lang w:eastAsia="ru-RU" w:bidi="ru-RU"/>
        </w:rPr>
        <w:t>муниципального района</w:t>
      </w:r>
    </w:p>
    <w:p w:rsidR="00F24ADE" w:rsidRPr="00F24ADE" w:rsidRDefault="00F24ADE" w:rsidP="00F24ADE">
      <w:pPr>
        <w:pStyle w:val="1"/>
        <w:tabs>
          <w:tab w:val="left" w:pos="2189"/>
        </w:tabs>
        <w:ind w:firstLine="0"/>
        <w:jc w:val="right"/>
        <w:rPr>
          <w:color w:val="auto"/>
          <w:lang w:eastAsia="ru-RU" w:bidi="ru-RU"/>
        </w:rPr>
      </w:pPr>
      <w:r w:rsidRPr="00F24ADE">
        <w:rPr>
          <w:color w:val="auto"/>
          <w:lang w:eastAsia="ru-RU" w:bidi="ru-RU"/>
        </w:rPr>
        <w:t>«Сретенский район»</w:t>
      </w:r>
    </w:p>
    <w:p w:rsidR="00F24ADE" w:rsidRPr="00F24ADE" w:rsidRDefault="00F24ADE" w:rsidP="00F24ADE">
      <w:pPr>
        <w:pStyle w:val="1"/>
        <w:tabs>
          <w:tab w:val="left" w:pos="2189"/>
        </w:tabs>
        <w:ind w:firstLine="0"/>
        <w:jc w:val="right"/>
        <w:rPr>
          <w:color w:val="auto"/>
        </w:rPr>
      </w:pPr>
      <w:r w:rsidRPr="00F24ADE">
        <w:rPr>
          <w:color w:val="auto"/>
          <w:lang w:eastAsia="ru-RU" w:bidi="ru-RU"/>
        </w:rPr>
        <w:t xml:space="preserve">от </w:t>
      </w:r>
      <w:r w:rsidRPr="00F24ADE">
        <w:rPr>
          <w:color w:val="auto"/>
          <w:lang w:eastAsia="ru-RU" w:bidi="ru-RU"/>
        </w:rPr>
        <w:t xml:space="preserve">28 сентября </w:t>
      </w:r>
      <w:r w:rsidRPr="00F24ADE">
        <w:rPr>
          <w:color w:val="auto"/>
          <w:lang w:eastAsia="ru-RU" w:bidi="ru-RU"/>
        </w:rPr>
        <w:t>2017 г. №</w:t>
      </w:r>
      <w:r w:rsidRPr="00F24ADE">
        <w:rPr>
          <w:color w:val="auto"/>
          <w:lang w:eastAsia="ru-RU" w:bidi="ru-RU"/>
        </w:rPr>
        <w:t>356</w:t>
      </w:r>
    </w:p>
    <w:p w:rsidR="00F24ADE" w:rsidRPr="00F24ADE" w:rsidRDefault="00F24ADE" w:rsidP="00F24ADE">
      <w:pPr>
        <w:pStyle w:val="1"/>
        <w:ind w:firstLine="0"/>
        <w:jc w:val="center"/>
        <w:rPr>
          <w:b/>
          <w:bCs/>
          <w:color w:val="auto"/>
          <w:lang w:eastAsia="ru-RU" w:bidi="ru-RU"/>
        </w:rPr>
      </w:pPr>
    </w:p>
    <w:p w:rsidR="00F24ADE" w:rsidRPr="00F24ADE" w:rsidRDefault="00F24ADE" w:rsidP="00F24ADE">
      <w:pPr>
        <w:pStyle w:val="1"/>
        <w:ind w:firstLine="0"/>
        <w:jc w:val="center"/>
        <w:rPr>
          <w:b/>
          <w:bCs/>
          <w:color w:val="auto"/>
          <w:lang w:eastAsia="ru-RU" w:bidi="ru-RU"/>
        </w:rPr>
      </w:pPr>
    </w:p>
    <w:p w:rsidR="00F24ADE" w:rsidRPr="00F24ADE" w:rsidRDefault="00F24ADE" w:rsidP="00F24ADE">
      <w:pPr>
        <w:pStyle w:val="1"/>
        <w:ind w:firstLine="0"/>
        <w:jc w:val="center"/>
        <w:rPr>
          <w:color w:val="auto"/>
        </w:rPr>
      </w:pPr>
      <w:r w:rsidRPr="00F24ADE">
        <w:rPr>
          <w:b/>
          <w:bCs/>
          <w:color w:val="auto"/>
          <w:lang w:eastAsia="ru-RU" w:bidi="ru-RU"/>
        </w:rPr>
        <w:t>ПОЛОЖЕНИЕ</w:t>
      </w:r>
    </w:p>
    <w:p w:rsidR="00F24ADE" w:rsidRPr="00F24ADE" w:rsidRDefault="00F24ADE" w:rsidP="00F24ADE">
      <w:pPr>
        <w:pStyle w:val="1"/>
        <w:ind w:firstLine="0"/>
        <w:jc w:val="center"/>
        <w:rPr>
          <w:b/>
          <w:bCs/>
          <w:color w:val="auto"/>
          <w:lang w:eastAsia="ru-RU" w:bidi="ru-RU"/>
        </w:rPr>
      </w:pPr>
      <w:r w:rsidRPr="00F24ADE">
        <w:rPr>
          <w:b/>
          <w:bCs/>
          <w:color w:val="auto"/>
          <w:lang w:eastAsia="ru-RU" w:bidi="ru-RU"/>
        </w:rPr>
        <w:t>о резервах финансовых ресурсов муниципального района «Сретенский</w:t>
      </w:r>
    </w:p>
    <w:p w:rsidR="00F24ADE" w:rsidRPr="00F24ADE" w:rsidRDefault="00F24ADE" w:rsidP="00F24ADE">
      <w:pPr>
        <w:pStyle w:val="1"/>
        <w:ind w:firstLine="0"/>
        <w:jc w:val="center"/>
        <w:rPr>
          <w:b/>
          <w:bCs/>
          <w:color w:val="auto"/>
          <w:lang w:eastAsia="ru-RU" w:bidi="ru-RU"/>
        </w:rPr>
      </w:pPr>
      <w:r w:rsidRPr="00F24ADE">
        <w:rPr>
          <w:b/>
          <w:bCs/>
          <w:color w:val="auto"/>
          <w:lang w:eastAsia="ru-RU" w:bidi="ru-RU"/>
        </w:rPr>
        <w:t>район» для предупреждения и ликвидации чрезвычайных ситуаций</w:t>
      </w:r>
    </w:p>
    <w:p w:rsidR="00F24ADE" w:rsidRPr="00F24ADE" w:rsidRDefault="00F24ADE" w:rsidP="00F24ADE">
      <w:pPr>
        <w:pStyle w:val="1"/>
        <w:ind w:firstLine="0"/>
        <w:jc w:val="center"/>
        <w:rPr>
          <w:b/>
          <w:bCs/>
          <w:color w:val="auto"/>
          <w:lang w:eastAsia="ru-RU" w:bidi="ru-RU"/>
        </w:rPr>
      </w:pPr>
      <w:r w:rsidRPr="00F24ADE">
        <w:rPr>
          <w:b/>
          <w:bCs/>
          <w:color w:val="auto"/>
          <w:lang w:eastAsia="ru-RU" w:bidi="ru-RU"/>
        </w:rPr>
        <w:t>муниципального и межмуниципального характера</w:t>
      </w:r>
    </w:p>
    <w:p w:rsidR="00F24ADE" w:rsidRPr="00F24ADE" w:rsidRDefault="00F24ADE" w:rsidP="00F24ADE">
      <w:pPr>
        <w:pStyle w:val="1"/>
        <w:ind w:firstLine="0"/>
        <w:jc w:val="center"/>
        <w:rPr>
          <w:b/>
          <w:bCs/>
          <w:color w:val="auto"/>
          <w:lang w:eastAsia="ru-RU" w:bidi="ru-RU"/>
        </w:rPr>
      </w:pPr>
    </w:p>
    <w:p w:rsidR="00F24ADE" w:rsidRPr="00F24ADE" w:rsidRDefault="00F24ADE" w:rsidP="00F24ADE">
      <w:pPr>
        <w:pStyle w:val="1"/>
        <w:ind w:firstLine="0"/>
        <w:jc w:val="center"/>
        <w:rPr>
          <w:color w:val="auto"/>
        </w:rPr>
      </w:pP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018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Настоящее Положение регулирует вопросы создания, использования и восполнения резервов финансовых ресурсов муниципального района «Сретенский район» для предупреждения и ликвидации чрезвычайных ситуаций муниципального и межмуниципального характера на территории муниципального района «Сретенский район» (далее — районные резервы).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018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Районные резервы создаются заблаговременно в составе бюджета муниципального района «Сретенский район» по соответствующему коду бюджетной классификации, установленному законодательством, на соответствующий финансовый год, в целях проведения мероприятий по предупреждению чрезвычайных ситуаций и экстренного привлечения необходимых сил и средств в случае возникновения чрезвычайных ситуаций муниципального и межмуниципального характера.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718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Районные резервы используются: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 w:hanging="284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создание резерва финансовых ресурсов Комиссии по предупреждению и ликвидации чрезвычайных ситуаций и обеспечению пожарной безопасности муниципального района «Сретенский район» (далее - Комиссия);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проведение учебно-методических сборов, смотров-конкурсов и премирование участников по вопросам гражданской обороны, предупреждения и ликвидации чрезвычайных ситуаций;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возмещение расходов, связанных с привлечением сил постоянной готовности, нештатных и общественных аварийно-спасательных формирований, а также спасателей, не входящих в состав сил постоянной готовности, при наличии у них документов, подтверждающих их аттестацию на проведение аварийно-спасательных работ, привлечением на добровольной основе населения к проведению неотложных работ, а также отдельных граждан, не являющихся спасателями;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проведение поисковых и аварийно-спасательных работ в зонах чрезвычайных ситуаций;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проведение неотложных аварийно-восстановительных работ в организациях, учреждениях социальной сферы, на объектах жилищно</w:t>
      </w:r>
      <w:r w:rsidRPr="00F24ADE">
        <w:rPr>
          <w:color w:val="auto"/>
          <w:lang w:eastAsia="ru-RU" w:bidi="ru-RU"/>
        </w:rPr>
        <w:softHyphen/>
        <w:t xml:space="preserve">коммунального хозяйства, сельского хозяйства и защитных </w:t>
      </w:r>
      <w:r w:rsidRPr="00F24ADE">
        <w:rPr>
          <w:color w:val="auto"/>
          <w:lang w:eastAsia="ru-RU" w:bidi="ru-RU"/>
        </w:rPr>
        <w:lastRenderedPageBreak/>
        <w:t>гидротехнических сооружениях, пострадавших в результате чрезвычайных ситуаций;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 w:firstLine="284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закупку, доставку и кратковременное хранение материальных ресурсов и продовольствия для первоочередного жизнеобеспечения пострадавшего населения;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развертывание и содержание временных пунктов проживания и питания для эвакуируемых из опасных зон в течение необходимого срока, но не более 30 суток;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оказание единовременной материальной помощи пострадавшим гражданам (получившим ущерб здоровью и в связи с утратой имущества) в объеме до ста минимальных размеров оплаты труда, установленных федеральным законодательством;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 w:hanging="284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возмещение расходов, связанных с подготовкой к перевозке тел, перевозкой тел, погребением спасателей, привлекавшихся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и погибших в ходе проведения указанных работ или умерших в результате увечья (ранения, травмы, контузии), заболевания, полученных в период и вследствие участия в проведении указанных работ, а также расходов по изготовлению и установке надгробных памятников;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предоставление компенсаций и социальных гарантий гражданам Российской Федерации, пострадавшим от чрезвычайных ситуаций муниципального и межмуниципального характера;</w:t>
      </w:r>
    </w:p>
    <w:p w:rsidR="00F24ADE" w:rsidRPr="00F24ADE" w:rsidRDefault="00F24ADE" w:rsidP="00F24ADE">
      <w:pPr>
        <w:pStyle w:val="1"/>
        <w:numPr>
          <w:ilvl w:val="0"/>
          <w:numId w:val="6"/>
        </w:numPr>
        <w:ind w:left="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на создание и восполнение резервов материальных ресурсов на случай ликвидации чрезвычайных (аварийных) ситуаций муниципального и межмуниципального характера.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009"/>
        </w:tabs>
        <w:ind w:firstLine="76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По решению Комиссии районные резервы могут использоваться для осуществления мероприятий, направленных на предупреждение чрезвычайных ситуаций техногенного, природного и биолого-социального характера.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014"/>
        </w:tabs>
        <w:ind w:firstLine="76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Выделение средств районных резервов производится по распоряжению администрации муниципального района «Сретенский район» с учетом решения Комиссии.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014"/>
        </w:tabs>
        <w:ind w:firstLine="76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Глава администрации муниципального района по рекомендации Комиссии может принять решение о выделении средств районных резервов бюджетам городских, сельских поселений и организациям для частичного покрытия расходов и на финансирование мероприятий, связанных с предупреждением и ликвидацией чрезвычайных ситуаций локального и муниципального характера.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014"/>
        </w:tabs>
        <w:ind w:firstLine="76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Для выделения средств районных резервов на имя Главы администрации муниципального района или председателя Комиссии направляется обращение руководителя местного органа самоуправления поселения или организации с просьбой о выделении недостающих финансовых средств из резервов финансовых ресурсов (далее - обращение) не позднее одного месяца со дня возникновения чрезвычайной ситуации.</w:t>
      </w:r>
    </w:p>
    <w:p w:rsidR="00F24ADE" w:rsidRPr="00F24ADE" w:rsidRDefault="00F24ADE" w:rsidP="00F24ADE">
      <w:pPr>
        <w:pStyle w:val="1"/>
        <w:ind w:firstLine="76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 xml:space="preserve">В обращении должны быть указаны данные о количестве погибших и </w:t>
      </w:r>
      <w:r w:rsidRPr="00F24ADE">
        <w:rPr>
          <w:color w:val="auto"/>
          <w:lang w:eastAsia="ru-RU" w:bidi="ru-RU"/>
        </w:rPr>
        <w:lastRenderedPageBreak/>
        <w:t>пострадавших людей, о количестве людей, у которых нарушены условия</w:t>
      </w:r>
      <w:r w:rsidRPr="00F24ADE">
        <w:rPr>
          <w:color w:val="auto"/>
          <w:lang w:eastAsia="ru-RU" w:bidi="ru-RU"/>
        </w:rPr>
        <w:t xml:space="preserve"> </w:t>
      </w:r>
      <w:r w:rsidRPr="00F24ADE">
        <w:rPr>
          <w:color w:val="auto"/>
          <w:lang w:eastAsia="ru-RU" w:bidi="ru-RU"/>
        </w:rPr>
        <w:t>жизнедеятельности, о размере материального ущерба, о размере выделенных и расходованных на предупреждение или ликвидацию чрезвычайной ситуации средств организаций, муниципальных образований поселений и иных источников, а также о наличии у них резервов финансовых ресурсов.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754"/>
        </w:tabs>
        <w:ind w:firstLine="68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К обращению прилагается:</w:t>
      </w:r>
    </w:p>
    <w:p w:rsidR="00F24ADE" w:rsidRPr="00F24ADE" w:rsidRDefault="00F24ADE" w:rsidP="00F24ADE">
      <w:pPr>
        <w:pStyle w:val="1"/>
        <w:numPr>
          <w:ilvl w:val="0"/>
          <w:numId w:val="3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решение руководителя местного органа самоуправления поселения (организации) о введении на территории поселения (либо на его отдельной территории) или в организации режима чрезвычайной ситуации;</w:t>
      </w:r>
    </w:p>
    <w:p w:rsidR="00F24ADE" w:rsidRPr="00F24ADE" w:rsidRDefault="00F24ADE" w:rsidP="00F24ADE">
      <w:pPr>
        <w:pStyle w:val="1"/>
        <w:numPr>
          <w:ilvl w:val="0"/>
          <w:numId w:val="3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протокол заседания Комиссии по предупреждению и ликвидации чрезвычайных ситуаций и обеспечению пожарной безопасности поселения (организации);</w:t>
      </w:r>
    </w:p>
    <w:p w:rsidR="00F24ADE" w:rsidRPr="00F24ADE" w:rsidRDefault="00F24ADE" w:rsidP="00F24ADE">
      <w:pPr>
        <w:pStyle w:val="1"/>
        <w:numPr>
          <w:ilvl w:val="0"/>
          <w:numId w:val="3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смета-заявка потребности в денежных средствах на оказание помощи в ликвидации чрезвычайной ситуации поселению (организации);</w:t>
      </w:r>
    </w:p>
    <w:p w:rsidR="00F24ADE" w:rsidRPr="00F24ADE" w:rsidRDefault="00F24ADE" w:rsidP="00F24ADE">
      <w:pPr>
        <w:pStyle w:val="1"/>
        <w:numPr>
          <w:ilvl w:val="0"/>
          <w:numId w:val="3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акты обследования на каждый пострадавший объект с указанием характера и объемов разрушений (повреждений) с приложение сметы на проведение неотложных аварийно-восстановительных работ по каждому объекту;</w:t>
      </w:r>
    </w:p>
    <w:p w:rsidR="00F24ADE" w:rsidRPr="00F24ADE" w:rsidRDefault="00F24ADE" w:rsidP="00F24ADE">
      <w:pPr>
        <w:pStyle w:val="1"/>
        <w:numPr>
          <w:ilvl w:val="0"/>
          <w:numId w:val="3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основные сведения о повреждении (разрушении) и материальном ущербе;</w:t>
      </w:r>
    </w:p>
    <w:p w:rsidR="00F24ADE" w:rsidRPr="00F24ADE" w:rsidRDefault="00F24ADE" w:rsidP="00F24ADE">
      <w:pPr>
        <w:pStyle w:val="1"/>
        <w:numPr>
          <w:ilvl w:val="0"/>
          <w:numId w:val="3"/>
        </w:numPr>
        <w:tabs>
          <w:tab w:val="left" w:pos="175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акты выполненных работ;</w:t>
      </w:r>
    </w:p>
    <w:p w:rsidR="00F24ADE" w:rsidRPr="00F24ADE" w:rsidRDefault="00F24ADE" w:rsidP="00F24ADE">
      <w:pPr>
        <w:pStyle w:val="1"/>
        <w:numPr>
          <w:ilvl w:val="0"/>
          <w:numId w:val="3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заключение о соответствии проектно-сметной документации требованиям строительных норм и правил;</w:t>
      </w:r>
    </w:p>
    <w:p w:rsidR="00F24ADE" w:rsidRPr="00F24ADE" w:rsidRDefault="00F24ADE" w:rsidP="00F24ADE">
      <w:pPr>
        <w:pStyle w:val="1"/>
        <w:numPr>
          <w:ilvl w:val="0"/>
          <w:numId w:val="3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договоры, платежные поручения, счета-фактуры с приложением расчетов производственных затрат;</w:t>
      </w:r>
    </w:p>
    <w:p w:rsidR="00F24ADE" w:rsidRPr="00F24ADE" w:rsidRDefault="00F24ADE" w:rsidP="00F24ADE">
      <w:pPr>
        <w:pStyle w:val="1"/>
        <w:numPr>
          <w:ilvl w:val="0"/>
          <w:numId w:val="3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список пострадавших в результате чрезвычайной ситуации граждан, имеющих право на получение единовременной материальной помощи;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Документы, указанные в подпунктах 3-5, 9 пункта 8 настоящего Положения представляются по форме, утвержденной Департаментом по предупреждению и ликвидации чрезвычайных ситуаций Забайкальского края.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17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Обращение и документы, указанные в пунктах 7-8 настоящего Положения, передаются председателю Комиссии или консультанту по вопросам ГО, ЧС администрации муниципального района в целях подготовки материалов для рассмотрения на заседании Комиссии.</w:t>
      </w:r>
    </w:p>
    <w:p w:rsidR="00F24ADE" w:rsidRPr="00F24ADE" w:rsidRDefault="00F24ADE" w:rsidP="00F24ADE">
      <w:pPr>
        <w:pStyle w:val="1"/>
        <w:spacing w:line="269" w:lineRule="auto"/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Представленные документы рассматриваются в срок, не превышающий 14 рабочих дней.</w:t>
      </w:r>
    </w:p>
    <w:p w:rsidR="00F24ADE" w:rsidRPr="00F24ADE" w:rsidRDefault="00F24ADE" w:rsidP="00F24ADE">
      <w:pPr>
        <w:pStyle w:val="1"/>
        <w:numPr>
          <w:ilvl w:val="0"/>
          <w:numId w:val="2"/>
        </w:numPr>
        <w:tabs>
          <w:tab w:val="left" w:pos="1104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По результатам рассмотрения председатель Комиссии или консультант по вопросам ГО, ЧС администрации муниципального района направляет подготовленные материалы на рассмотрение Комиссии либо возвращает представленные документы обратившемуся в случае, если:</w:t>
      </w:r>
    </w:p>
    <w:p w:rsidR="00F24ADE" w:rsidRPr="00F24ADE" w:rsidRDefault="00F24ADE" w:rsidP="00F24ADE">
      <w:pPr>
        <w:pStyle w:val="1"/>
        <w:numPr>
          <w:ilvl w:val="0"/>
          <w:numId w:val="4"/>
        </w:numPr>
        <w:tabs>
          <w:tab w:val="left" w:pos="334"/>
        </w:tabs>
        <w:ind w:hanging="36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не представлены документы, указанные в пункте 8 Положения;</w:t>
      </w:r>
    </w:p>
    <w:p w:rsidR="00F24ADE" w:rsidRPr="00F24ADE" w:rsidRDefault="00F24ADE" w:rsidP="00F24ADE">
      <w:pPr>
        <w:pStyle w:val="1"/>
        <w:numPr>
          <w:ilvl w:val="0"/>
          <w:numId w:val="4"/>
        </w:numPr>
        <w:tabs>
          <w:tab w:val="left" w:pos="363"/>
        </w:tabs>
        <w:ind w:hanging="36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представленные документы содержат недостоверные сведения.</w:t>
      </w:r>
    </w:p>
    <w:p w:rsidR="00F24ADE" w:rsidRPr="00F24ADE" w:rsidRDefault="00F24ADE" w:rsidP="00F24ADE">
      <w:pPr>
        <w:pStyle w:val="1"/>
        <w:numPr>
          <w:ilvl w:val="0"/>
          <w:numId w:val="5"/>
        </w:numPr>
        <w:tabs>
          <w:tab w:val="left" w:pos="1162"/>
        </w:tabs>
        <w:spacing w:line="266" w:lineRule="auto"/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В соответствии с решением Комиссии консультант по вопросам ГО, ЧС администрации района осуществляет подготовку проекта распоряжения администрации муниципального района «Сретенский район» о выделении средств районных резервов.</w:t>
      </w:r>
    </w:p>
    <w:p w:rsidR="00F24ADE" w:rsidRPr="00F24ADE" w:rsidRDefault="00F24ADE" w:rsidP="00F24ADE">
      <w:pPr>
        <w:pStyle w:val="1"/>
        <w:numPr>
          <w:ilvl w:val="0"/>
          <w:numId w:val="5"/>
        </w:numPr>
        <w:tabs>
          <w:tab w:val="left" w:pos="1162"/>
        </w:tabs>
        <w:spacing w:line="266" w:lineRule="auto"/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lastRenderedPageBreak/>
        <w:t>Комиссия совместно с Комитетом по финансам администрации муниципального района организуют и осуществляют контроль за целевым использованием районных резервов, выделенных для предупреждения и ликвидации чрезвычайных ситуаций.</w:t>
      </w:r>
    </w:p>
    <w:p w:rsidR="00F24ADE" w:rsidRPr="00F24ADE" w:rsidRDefault="00F24ADE" w:rsidP="00F24ADE">
      <w:pPr>
        <w:pStyle w:val="1"/>
        <w:numPr>
          <w:ilvl w:val="0"/>
          <w:numId w:val="5"/>
        </w:numPr>
        <w:tabs>
          <w:tab w:val="left" w:pos="1153"/>
        </w:tabs>
        <w:ind w:firstLine="720"/>
        <w:jc w:val="both"/>
        <w:rPr>
          <w:color w:val="auto"/>
        </w:rPr>
      </w:pPr>
      <w:r w:rsidRPr="00F24ADE">
        <w:rPr>
          <w:color w:val="auto"/>
          <w:lang w:eastAsia="ru-RU" w:bidi="ru-RU"/>
        </w:rPr>
        <w:t>Средства на восполнение районных резервов предусматриваются в бюджете муниципального района «Сретенский район» на очередной финансовый год.</w:t>
      </w:r>
    </w:p>
    <w:p w:rsidR="00C312F7" w:rsidRPr="00F24ADE" w:rsidRDefault="00C312F7" w:rsidP="00F24ADE">
      <w:pPr>
        <w:rPr>
          <w:color w:val="auto"/>
        </w:rPr>
      </w:pPr>
    </w:p>
    <w:sectPr w:rsidR="00C312F7" w:rsidRPr="00F24ADE">
      <w:footerReference w:type="default" r:id="rId6"/>
      <w:pgSz w:w="11900" w:h="16840"/>
      <w:pgMar w:top="852" w:right="360" w:bottom="898" w:left="1810" w:header="424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D2" w:rsidRDefault="00CB00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B5DED37" wp14:editId="5D6261D2">
              <wp:simplePos x="0" y="0"/>
              <wp:positionH relativeFrom="page">
                <wp:posOffset>4196080</wp:posOffset>
              </wp:positionH>
              <wp:positionV relativeFrom="page">
                <wp:posOffset>10186670</wp:posOffset>
              </wp:positionV>
              <wp:extent cx="64135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11D2" w:rsidRDefault="00CB00F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B00FB">
                            <w:rPr>
                              <w:noProof/>
                              <w:color w:val="5A5A5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5A5A5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30.4pt;margin-top:802.1pt;width:5.0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" filled="f" stroked="f">
              <v:textbox style="mso-fit-shape-to-text:t" inset="0,0,0,0">
                <w:txbxContent>
                  <w:p w:rsidR="00B511D2" w:rsidRDefault="00CB00FB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B00FB">
                      <w:rPr>
                        <w:noProof/>
                        <w:color w:val="5A5A5A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5A5A5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97"/>
    <w:multiLevelType w:val="multilevel"/>
    <w:tmpl w:val="CC22C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2720"/>
    <w:multiLevelType w:val="multilevel"/>
    <w:tmpl w:val="5630C9A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46C60"/>
    <w:multiLevelType w:val="multilevel"/>
    <w:tmpl w:val="D098D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051EE"/>
    <w:multiLevelType w:val="multilevel"/>
    <w:tmpl w:val="99086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62B83"/>
    <w:multiLevelType w:val="hybridMultilevel"/>
    <w:tmpl w:val="FDC61DA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50E5D97"/>
    <w:multiLevelType w:val="multilevel"/>
    <w:tmpl w:val="472CB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98"/>
    <w:rsid w:val="002C3E98"/>
    <w:rsid w:val="00C312F7"/>
    <w:rsid w:val="00CB00FB"/>
    <w:rsid w:val="00F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A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4ADE"/>
    <w:rPr>
      <w:rFonts w:ascii="Times New Roman" w:eastAsia="Times New Roman" w:hAnsi="Times New Roman" w:cs="Times New Roman"/>
      <w:color w:val="292929"/>
      <w:sz w:val="28"/>
      <w:szCs w:val="28"/>
    </w:rPr>
  </w:style>
  <w:style w:type="character" w:customStyle="1" w:styleId="2">
    <w:name w:val="Основной текст (2)_"/>
    <w:basedOn w:val="a0"/>
    <w:link w:val="20"/>
    <w:rsid w:val="00F24ADE"/>
    <w:rPr>
      <w:rFonts w:ascii="Times New Roman" w:eastAsia="Times New Roman" w:hAnsi="Times New Roman" w:cs="Times New Roman"/>
      <w:color w:val="292929"/>
    </w:rPr>
  </w:style>
  <w:style w:type="character" w:customStyle="1" w:styleId="3">
    <w:name w:val="Основной текст (3)_"/>
    <w:basedOn w:val="a0"/>
    <w:link w:val="30"/>
    <w:rsid w:val="00F24ADE"/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F24ADE"/>
    <w:rPr>
      <w:b/>
      <w:bCs/>
      <w:color w:val="414140"/>
      <w:sz w:val="38"/>
      <w:szCs w:val="38"/>
    </w:rPr>
  </w:style>
  <w:style w:type="character" w:customStyle="1" w:styleId="4">
    <w:name w:val="Основной текст (4)_"/>
    <w:basedOn w:val="a0"/>
    <w:link w:val="40"/>
    <w:rsid w:val="00F24ADE"/>
    <w:rPr>
      <w:rFonts w:ascii="Lucida Sans Unicode" w:eastAsia="Lucida Sans Unicode" w:hAnsi="Lucida Sans Unicode" w:cs="Lucida Sans Unicode"/>
      <w:color w:val="292929"/>
    </w:rPr>
  </w:style>
  <w:style w:type="character" w:customStyle="1" w:styleId="21">
    <w:name w:val="Колонтитул (2)_"/>
    <w:basedOn w:val="a0"/>
    <w:link w:val="22"/>
    <w:rsid w:val="00F24AD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24ADE"/>
    <w:pPr>
      <w:ind w:firstLine="400"/>
    </w:pPr>
    <w:rPr>
      <w:rFonts w:ascii="Times New Roman" w:eastAsia="Times New Roman" w:hAnsi="Times New Roman" w:cs="Times New Roman"/>
      <w:color w:val="292929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24ADE"/>
    <w:pPr>
      <w:spacing w:after="740"/>
      <w:ind w:left="2340"/>
    </w:pPr>
    <w:rPr>
      <w:rFonts w:ascii="Times New Roman" w:eastAsia="Times New Roman" w:hAnsi="Times New Roman" w:cs="Times New Roman"/>
      <w:color w:val="292929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24ADE"/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1">
    <w:name w:val="Заголовок №1"/>
    <w:basedOn w:val="a"/>
    <w:link w:val="10"/>
    <w:rsid w:val="00F24ADE"/>
    <w:pPr>
      <w:spacing w:after="560"/>
      <w:jc w:val="center"/>
      <w:outlineLvl w:val="0"/>
    </w:pPr>
    <w:rPr>
      <w:rFonts w:asciiTheme="minorHAnsi" w:eastAsiaTheme="minorHAnsi" w:hAnsiTheme="minorHAnsi" w:cstheme="minorBidi"/>
      <w:b/>
      <w:bCs/>
      <w:color w:val="414140"/>
      <w:sz w:val="38"/>
      <w:szCs w:val="38"/>
      <w:lang w:eastAsia="en-US" w:bidi="ar-SA"/>
    </w:rPr>
  </w:style>
  <w:style w:type="paragraph" w:customStyle="1" w:styleId="40">
    <w:name w:val="Основной текст (4)"/>
    <w:basedOn w:val="a"/>
    <w:link w:val="4"/>
    <w:rsid w:val="00F24ADE"/>
    <w:pPr>
      <w:spacing w:after="300"/>
    </w:pPr>
    <w:rPr>
      <w:rFonts w:ascii="Lucida Sans Unicode" w:eastAsia="Lucida Sans Unicode" w:hAnsi="Lucida Sans Unicode" w:cs="Lucida Sans Unicode"/>
      <w:color w:val="29292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F24AD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A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4ADE"/>
    <w:rPr>
      <w:rFonts w:ascii="Times New Roman" w:eastAsia="Times New Roman" w:hAnsi="Times New Roman" w:cs="Times New Roman"/>
      <w:color w:val="292929"/>
      <w:sz w:val="28"/>
      <w:szCs w:val="28"/>
    </w:rPr>
  </w:style>
  <w:style w:type="character" w:customStyle="1" w:styleId="2">
    <w:name w:val="Основной текст (2)_"/>
    <w:basedOn w:val="a0"/>
    <w:link w:val="20"/>
    <w:rsid w:val="00F24ADE"/>
    <w:rPr>
      <w:rFonts w:ascii="Times New Roman" w:eastAsia="Times New Roman" w:hAnsi="Times New Roman" w:cs="Times New Roman"/>
      <w:color w:val="292929"/>
    </w:rPr>
  </w:style>
  <w:style w:type="character" w:customStyle="1" w:styleId="3">
    <w:name w:val="Основной текст (3)_"/>
    <w:basedOn w:val="a0"/>
    <w:link w:val="30"/>
    <w:rsid w:val="00F24ADE"/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F24ADE"/>
    <w:rPr>
      <w:b/>
      <w:bCs/>
      <w:color w:val="414140"/>
      <w:sz w:val="38"/>
      <w:szCs w:val="38"/>
    </w:rPr>
  </w:style>
  <w:style w:type="character" w:customStyle="1" w:styleId="4">
    <w:name w:val="Основной текст (4)_"/>
    <w:basedOn w:val="a0"/>
    <w:link w:val="40"/>
    <w:rsid w:val="00F24ADE"/>
    <w:rPr>
      <w:rFonts w:ascii="Lucida Sans Unicode" w:eastAsia="Lucida Sans Unicode" w:hAnsi="Lucida Sans Unicode" w:cs="Lucida Sans Unicode"/>
      <w:color w:val="292929"/>
    </w:rPr>
  </w:style>
  <w:style w:type="character" w:customStyle="1" w:styleId="21">
    <w:name w:val="Колонтитул (2)_"/>
    <w:basedOn w:val="a0"/>
    <w:link w:val="22"/>
    <w:rsid w:val="00F24AD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24ADE"/>
    <w:pPr>
      <w:ind w:firstLine="400"/>
    </w:pPr>
    <w:rPr>
      <w:rFonts w:ascii="Times New Roman" w:eastAsia="Times New Roman" w:hAnsi="Times New Roman" w:cs="Times New Roman"/>
      <w:color w:val="292929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24ADE"/>
    <w:pPr>
      <w:spacing w:after="740"/>
      <w:ind w:left="2340"/>
    </w:pPr>
    <w:rPr>
      <w:rFonts w:ascii="Times New Roman" w:eastAsia="Times New Roman" w:hAnsi="Times New Roman" w:cs="Times New Roman"/>
      <w:color w:val="292929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24ADE"/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1">
    <w:name w:val="Заголовок №1"/>
    <w:basedOn w:val="a"/>
    <w:link w:val="10"/>
    <w:rsid w:val="00F24ADE"/>
    <w:pPr>
      <w:spacing w:after="560"/>
      <w:jc w:val="center"/>
      <w:outlineLvl w:val="0"/>
    </w:pPr>
    <w:rPr>
      <w:rFonts w:asciiTheme="minorHAnsi" w:eastAsiaTheme="minorHAnsi" w:hAnsiTheme="minorHAnsi" w:cstheme="minorBidi"/>
      <w:b/>
      <w:bCs/>
      <w:color w:val="414140"/>
      <w:sz w:val="38"/>
      <w:szCs w:val="38"/>
      <w:lang w:eastAsia="en-US" w:bidi="ar-SA"/>
    </w:rPr>
  </w:style>
  <w:style w:type="paragraph" w:customStyle="1" w:styleId="40">
    <w:name w:val="Основной текст (4)"/>
    <w:basedOn w:val="a"/>
    <w:link w:val="4"/>
    <w:rsid w:val="00F24ADE"/>
    <w:pPr>
      <w:spacing w:after="300"/>
    </w:pPr>
    <w:rPr>
      <w:rFonts w:ascii="Lucida Sans Unicode" w:eastAsia="Lucida Sans Unicode" w:hAnsi="Lucida Sans Unicode" w:cs="Lucida Sans Unicode"/>
      <w:color w:val="29292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F24AD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2022-09-22T06:31:00Z</dcterms:created>
  <dcterms:modified xsi:type="dcterms:W3CDTF">2022-09-22T06:43:00Z</dcterms:modified>
</cp:coreProperties>
</file>